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918F2B1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F20109">
        <w:rPr>
          <w:rFonts w:ascii="Verdana" w:hAnsi="Verdana"/>
          <w:sz w:val="18"/>
          <w:szCs w:val="18"/>
        </w:rPr>
        <w:t>„</w:t>
      </w:r>
      <w:r w:rsidR="00F20109">
        <w:rPr>
          <w:rFonts w:ascii="Verdana" w:hAnsi="Verdana"/>
          <w:b/>
          <w:bCs/>
          <w:sz w:val="18"/>
          <w:szCs w:val="18"/>
        </w:rPr>
        <w:t>Výstavba nových fotovoltaických zdrojů v lokalitě Praha-Vršovice</w:t>
      </w:r>
      <w:r w:rsidR="00F20109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F64D" w14:textId="38EE0D1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20109" w:rsidRPr="00F201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109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2018-11-26T13:17:00Z</dcterms:created>
  <dcterms:modified xsi:type="dcterms:W3CDTF">2025-01-03T09:34:00Z</dcterms:modified>
</cp:coreProperties>
</file>